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582" w14:textId="1F5917A1" w:rsidR="00154CCF" w:rsidRPr="008F6931" w:rsidRDefault="00154CCF" w:rsidP="00154CC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>
        <w:rPr>
          <w:rFonts w:ascii="Arial" w:hAnsi="Arial" w:cs="Arial"/>
          <w:b/>
          <w:bCs/>
          <w:color w:val="000000" w:themeColor="text1"/>
          <w:lang w:val="hy-AM"/>
        </w:rPr>
        <w:t>1</w:t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9-րդ շաբաթ</w:t>
      </w:r>
    </w:p>
    <w:p w14:paraId="42FE6353" w14:textId="77777777" w:rsidR="00154CCF" w:rsidRPr="008F6931" w:rsidRDefault="00154CCF" w:rsidP="00154CCF">
      <w:pPr>
        <w:jc w:val="right"/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lang w:val="hy-AM"/>
        </w:rPr>
        <w:t>—————————</w:t>
      </w:r>
    </w:p>
    <w:p w14:paraId="34352DD0" w14:textId="77777777" w:rsidR="00154CCF" w:rsidRPr="008F6931" w:rsidRDefault="00154CCF" w:rsidP="00154CCF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Կրթական</w:t>
      </w:r>
      <w:proofErr w:type="spellEnd"/>
      <w:r w:rsidRPr="008F6931">
        <w:rPr>
          <w:rFonts w:ascii="Arial" w:hAnsi="Arial" w:cs="Arial"/>
          <w:b/>
          <w:bCs/>
        </w:rPr>
        <w:t xml:space="preserve"> </w:t>
      </w:r>
      <w:proofErr w:type="spellStart"/>
      <w:r w:rsidRPr="008F6931">
        <w:rPr>
          <w:rFonts w:ascii="Arial" w:hAnsi="Arial" w:cs="Arial"/>
          <w:b/>
          <w:bCs/>
        </w:rPr>
        <w:t>հարթակ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eastAsia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  <w:lang w:val="hy-AM"/>
        </w:rPr>
        <w:t>7-րդ</w:t>
      </w:r>
    </w:p>
    <w:p w14:paraId="772B430D" w14:textId="77777777" w:rsidR="00154CCF" w:rsidRPr="008F6931" w:rsidRDefault="00154CCF" w:rsidP="00154CCF">
      <w:pPr>
        <w:rPr>
          <w:rFonts w:ascii="Arial" w:eastAsia="Arial" w:hAnsi="Arial" w:cs="Arial"/>
          <w:b/>
          <w:bCs/>
          <w:lang w:val="hy-AM"/>
        </w:rPr>
      </w:pPr>
      <w:proofErr w:type="spellStart"/>
      <w:r w:rsidRPr="008F6931">
        <w:rPr>
          <w:rFonts w:ascii="Arial" w:hAnsi="Arial" w:cs="Arial"/>
          <w:b/>
          <w:bCs/>
        </w:rPr>
        <w:t>ՈՒսուցիչ</w:t>
      </w:r>
      <w:proofErr w:type="spellEnd"/>
      <w:r w:rsidRPr="008F6931">
        <w:rPr>
          <w:rFonts w:ascii="Arial" w:hAnsi="Arial" w:cs="Arial"/>
          <w:b/>
          <w:bCs/>
          <w:lang w:val="hy-AM"/>
        </w:rPr>
        <w:t>՝</w:t>
      </w:r>
      <w:r w:rsidRPr="008F6931">
        <w:rPr>
          <w:rFonts w:ascii="Arial" w:hAnsi="Arial" w:cs="Arial"/>
          <w:b/>
          <w:bCs/>
        </w:rPr>
        <w:t xml:space="preserve">  </w:t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b/>
          <w:bCs/>
        </w:rPr>
        <w:tab/>
      </w:r>
      <w:r w:rsidRPr="008F6931">
        <w:rPr>
          <w:rFonts w:ascii="Arial" w:hAnsi="Arial" w:cs="Arial"/>
          <w:lang w:val="hy-AM"/>
        </w:rPr>
        <w:t>—————————————————</w:t>
      </w:r>
    </w:p>
    <w:p w14:paraId="51B8364B" w14:textId="77777777" w:rsidR="00154CCF" w:rsidRPr="008F6931" w:rsidRDefault="00154CCF" w:rsidP="00154CCF">
      <w:pPr>
        <w:rPr>
          <w:rFonts w:ascii="Arial" w:hAnsi="Arial" w:cs="Arial"/>
          <w:b/>
          <w:bCs/>
          <w:color w:val="000000" w:themeColor="text1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</w:rPr>
        <w:tab/>
      </w:r>
      <w:r w:rsidRPr="008F6931">
        <w:rPr>
          <w:rFonts w:ascii="Arial" w:hAnsi="Arial" w:cs="Arial"/>
          <w:b/>
          <w:bCs/>
          <w:color w:val="000000" w:themeColor="text1"/>
          <w:lang w:val="hy-AM"/>
        </w:rPr>
        <w:t>«Մայրենի 6», Դավիթ Գյուրջինյան</w:t>
      </w:r>
    </w:p>
    <w:p w14:paraId="7B3FC67C" w14:textId="77777777" w:rsidR="00154CCF" w:rsidRDefault="00154CCF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</w:p>
    <w:p w14:paraId="39640635" w14:textId="7433FEA4" w:rsidR="00154CCF" w:rsidRDefault="00154CCF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color w:val="FF0000"/>
          <w:sz w:val="28"/>
          <w:szCs w:val="28"/>
          <w:lang w:val="hy-AM"/>
        </w:rPr>
        <w:t>Նախորդ դասի կրկնողություն</w:t>
      </w:r>
    </w:p>
    <w:p w14:paraId="3C3D25E0" w14:textId="55320B3D" w:rsidR="00C23F07" w:rsidRPr="00F6450A" w:rsidRDefault="00C23F07" w:rsidP="00D86150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F6450A">
        <w:rPr>
          <w:rFonts w:ascii="Arial" w:hAnsi="Arial" w:cs="Arial"/>
          <w:b/>
          <w:color w:val="FF0000"/>
          <w:sz w:val="28"/>
          <w:szCs w:val="28"/>
          <w:lang w:val="hy-AM"/>
        </w:rPr>
        <w:t>Բառագիտութ</w:t>
      </w:r>
      <w:r w:rsidR="00154CCF">
        <w:rPr>
          <w:rFonts w:ascii="Arial" w:hAnsi="Arial" w:cs="Arial"/>
          <w:b/>
          <w:color w:val="FF0000"/>
          <w:sz w:val="28"/>
          <w:szCs w:val="28"/>
          <w:lang w:val="hy-AM"/>
        </w:rPr>
        <w:t>յուն</w:t>
      </w:r>
    </w:p>
    <w:p w14:paraId="6CAB5005" w14:textId="7922DDC8" w:rsidR="00C23F07" w:rsidRPr="00F6450A" w:rsidRDefault="00C23F07" w:rsidP="00D86150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F6450A">
        <w:rPr>
          <w:rFonts w:ascii="Arial" w:hAnsi="Arial" w:cs="Arial"/>
          <w:b/>
          <w:sz w:val="28"/>
          <w:szCs w:val="28"/>
        </w:rPr>
        <w:t>Վերհիշել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հոմանիշները</w:t>
      </w:r>
      <w:proofErr w:type="spellEnd"/>
    </w:p>
    <w:p w14:paraId="0329B832" w14:textId="77777777" w:rsidR="00C23F07" w:rsidRPr="00F6450A" w:rsidRDefault="00C23F07" w:rsidP="00C23F07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F6450A">
        <w:rPr>
          <w:rFonts w:ascii="Arial" w:hAnsi="Arial" w:cs="Arial"/>
          <w:b/>
          <w:sz w:val="28"/>
          <w:szCs w:val="28"/>
        </w:rPr>
        <w:t xml:space="preserve"> </w:t>
      </w:r>
    </w:p>
    <w:p w14:paraId="728C0AB0" w14:textId="689342D7" w:rsidR="00C23F07" w:rsidRPr="00F6450A" w:rsidRDefault="00E14DFE" w:rsidP="00154CC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Իրիկուն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0182E872" w14:textId="439DE0D3" w:rsidR="00C23F07" w:rsidRPr="00F6450A" w:rsidRDefault="00E14DFE" w:rsidP="00154CC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Շինել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D86150">
        <w:rPr>
          <w:rFonts w:ascii="Arial" w:hAnsi="Arial" w:cs="Arial"/>
          <w:bCs/>
          <w:sz w:val="28"/>
          <w:szCs w:val="28"/>
          <w:lang w:val="hy-AM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>—————————————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</w:p>
    <w:p w14:paraId="161C1431" w14:textId="773F332A" w:rsidR="00C23F07" w:rsidRPr="00F6450A" w:rsidRDefault="00E14DFE" w:rsidP="00154CC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Օճորք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4E3F46CF" w14:textId="282AB90C" w:rsidR="00C23F07" w:rsidRPr="00F6450A" w:rsidRDefault="00E14DFE" w:rsidP="00154CC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Երդիկ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6C8C6294" w14:textId="5AF83A49" w:rsidR="00C23F07" w:rsidRPr="00F6450A" w:rsidRDefault="00E14DFE" w:rsidP="00154CC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Պտտել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33AFD40A" w14:textId="77777777" w:rsidR="00C23F07" w:rsidRPr="00F6450A" w:rsidRDefault="00C23F07" w:rsidP="00C23F07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7B66408C" w14:textId="69A15B9B" w:rsidR="00C23F07" w:rsidRPr="00F6450A" w:rsidRDefault="00C23F07" w:rsidP="00C23F0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sz w:val="28"/>
          <w:szCs w:val="28"/>
        </w:rPr>
      </w:pPr>
      <w:proofErr w:type="spellStart"/>
      <w:r w:rsidRPr="00F6450A">
        <w:rPr>
          <w:rFonts w:ascii="Arial" w:hAnsi="Arial" w:cs="Arial"/>
          <w:b/>
          <w:sz w:val="28"/>
          <w:szCs w:val="28"/>
        </w:rPr>
        <w:t>Վերհիշել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հետևյալ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բառերի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6450A">
        <w:rPr>
          <w:rFonts w:ascii="Arial" w:hAnsi="Arial" w:cs="Arial"/>
          <w:b/>
          <w:sz w:val="28"/>
          <w:szCs w:val="28"/>
        </w:rPr>
        <w:t>հականիշները</w:t>
      </w:r>
      <w:proofErr w:type="spellEnd"/>
      <w:r w:rsidRPr="00F6450A">
        <w:rPr>
          <w:rFonts w:ascii="Arial" w:hAnsi="Arial" w:cs="Arial"/>
          <w:b/>
          <w:sz w:val="28"/>
          <w:szCs w:val="28"/>
        </w:rPr>
        <w:t xml:space="preserve"> </w:t>
      </w:r>
    </w:p>
    <w:p w14:paraId="1CC72E8D" w14:textId="300B17D3" w:rsidR="00C23F07" w:rsidRPr="00F6450A" w:rsidRDefault="00E14DFE" w:rsidP="00154CC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Երեկո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20519C16" w14:textId="4888357B" w:rsidR="00C23F07" w:rsidRPr="00F6450A" w:rsidRDefault="00E14DFE" w:rsidP="00154CC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Շինել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75DDA8B1" w14:textId="34D12BF3" w:rsidR="00C23F07" w:rsidRPr="00F6450A" w:rsidRDefault="00E14DFE" w:rsidP="00154CC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Լուռ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539D910D" w14:textId="716E1406" w:rsidR="00C23F07" w:rsidRPr="00F6450A" w:rsidRDefault="00E14DFE" w:rsidP="00154CC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Քաղցր</w:t>
      </w:r>
      <w:r w:rsidR="00C23F07" w:rsidRPr="00F6450A">
        <w:rPr>
          <w:rFonts w:ascii="Arial" w:hAnsi="Arial" w:cs="Arial"/>
          <w:bCs/>
          <w:sz w:val="28"/>
          <w:szCs w:val="28"/>
        </w:rPr>
        <w:tab/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50314ABE" w14:textId="582C599A" w:rsidR="00C23F07" w:rsidRPr="00F6450A" w:rsidRDefault="00E14DFE" w:rsidP="00154CC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E14DFE">
        <w:rPr>
          <w:rFonts w:ascii="Arial" w:hAnsi="Arial" w:cs="Arial"/>
          <w:bCs/>
          <w:sz w:val="28"/>
          <w:szCs w:val="28"/>
          <w:lang w:val="hy-AM"/>
        </w:rPr>
        <w:t>Մահանալ</w:t>
      </w:r>
      <w:r w:rsidR="00C23F07" w:rsidRPr="00F6450A">
        <w:rPr>
          <w:rFonts w:ascii="Arial" w:hAnsi="Arial" w:cs="Arial"/>
          <w:bCs/>
          <w:sz w:val="28"/>
          <w:szCs w:val="28"/>
        </w:rPr>
        <w:tab/>
        <w:t>—————————————</w:t>
      </w:r>
    </w:p>
    <w:p w14:paraId="1092BBA4" w14:textId="77777777" w:rsidR="00C23F07" w:rsidRPr="00176B59" w:rsidRDefault="00C23F07" w:rsidP="00C23F07">
      <w:pPr>
        <w:spacing w:line="276" w:lineRule="auto"/>
        <w:rPr>
          <w:rFonts w:ascii="Arial" w:hAnsi="Arial" w:cs="Arial"/>
          <w:b/>
          <w:color w:val="FF0000"/>
          <w:sz w:val="28"/>
          <w:szCs w:val="28"/>
          <w:lang w:val="hy-AM"/>
        </w:rPr>
      </w:pPr>
      <w:r w:rsidRPr="00176B59">
        <w:rPr>
          <w:rFonts w:ascii="Arial" w:hAnsi="Arial" w:cs="Arial"/>
          <w:b/>
          <w:color w:val="FF0000"/>
          <w:sz w:val="28"/>
          <w:szCs w:val="28"/>
          <w:lang w:val="hy-AM"/>
        </w:rPr>
        <w:t>Նոր դաս։</w:t>
      </w:r>
    </w:p>
    <w:p w14:paraId="75CAA1BB" w14:textId="77777777" w:rsidR="008F0818" w:rsidRPr="00F6450A" w:rsidRDefault="00C23F07" w:rsidP="008F0818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F6450A">
        <w:rPr>
          <w:rFonts w:ascii="Arial" w:hAnsi="Arial" w:cs="Arial"/>
          <w:b/>
          <w:bCs/>
          <w:sz w:val="28"/>
          <w:szCs w:val="28"/>
          <w:lang w:val="hy-AM"/>
        </w:rPr>
        <w:t>Բառագիտություն</w:t>
      </w:r>
      <w:r w:rsidR="008F0818" w:rsidRPr="00F6450A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</w:p>
    <w:p w14:paraId="618698D8" w14:textId="77777777" w:rsidR="00176B59" w:rsidRPr="00154CCF" w:rsidRDefault="00176B59" w:rsidP="00176B5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Տետրում արտագրել և սովորել հետևյալ բառերի </w:t>
      </w:r>
      <w:r w:rsidRPr="00154CCF">
        <w:rPr>
          <w:rFonts w:ascii="Arial" w:hAnsi="Arial" w:cs="Arial"/>
          <w:b/>
          <w:bCs/>
          <w:sz w:val="28"/>
          <w:szCs w:val="28"/>
          <w:lang w:val="hy-AM"/>
        </w:rPr>
        <w:t>բացատրությունները</w:t>
      </w:r>
    </w:p>
    <w:p w14:paraId="4E9DD94A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bookmarkStart w:id="0" w:name="_Hlk127657290"/>
      <w:r w:rsidRPr="00154CCF">
        <w:rPr>
          <w:rFonts w:ascii="Arial" w:hAnsi="Arial" w:cs="Arial"/>
          <w:sz w:val="28"/>
          <w:szCs w:val="28"/>
          <w:lang w:val="hy-AM"/>
        </w:rPr>
        <w:t>Հյուծիչ – տանջալից, չարչարող, թուլացնող, սաստիկ հոգնեցնող</w:t>
      </w:r>
    </w:p>
    <w:p w14:paraId="18A5D622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Երկպառակություն – համաձայնության խախտում</w:t>
      </w:r>
    </w:p>
    <w:p w14:paraId="2D149F8F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Անընդմեջ – շարունակական, չընդհատվող</w:t>
      </w:r>
    </w:p>
    <w:p w14:paraId="0B39F630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Պատգամավոր – ներկայացուցիչ, որևէ հանձնարարության համար ընտրված մարդ</w:t>
      </w:r>
    </w:p>
    <w:p w14:paraId="49A63C9E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Արիներ – հին ժողովուրդ, ապրել են Իրանական բարձրավանդակում և իրենց համարել են «Լիիրավ մարդիկ»</w:t>
      </w:r>
    </w:p>
    <w:p w14:paraId="0970678C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Այսուհետև - Սրանից հետո</w:t>
      </w:r>
    </w:p>
    <w:p w14:paraId="384119C9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Աստղագուշակ – Աստղերով գուշակություն անող մարդ</w:t>
      </w:r>
    </w:p>
    <w:p w14:paraId="34870924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Սրահ –  Մեծ, ընդարձակ սենյակ</w:t>
      </w:r>
    </w:p>
    <w:p w14:paraId="3B766ABE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Մեղանչել – Մեղք կամ հանցանք գործել</w:t>
      </w:r>
    </w:p>
    <w:p w14:paraId="48E9CB7F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Հոխորտալ – սպառնագին խոսել</w:t>
      </w:r>
    </w:p>
    <w:p w14:paraId="4C30A41F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lastRenderedPageBreak/>
        <w:t>Հափշտակել – բռնի ուժով խլել</w:t>
      </w:r>
    </w:p>
    <w:p w14:paraId="01152311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Մեղա գալ – մեղքը խոստովանել և ներում հայցել</w:t>
      </w:r>
    </w:p>
    <w:p w14:paraId="22EEE293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Ցմահ – մինչև մահ</w:t>
      </w:r>
    </w:p>
    <w:p w14:paraId="4176D900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Վրեժ լուծել – վատ արարքի համար փոխադարձաբար պատժել</w:t>
      </w:r>
    </w:p>
    <w:p w14:paraId="076FB1CD" w14:textId="77777777" w:rsidR="00154CCF" w:rsidRPr="00154CCF" w:rsidRDefault="00154CCF" w:rsidP="00154CCF">
      <w:pPr>
        <w:pStyle w:val="ListParagraph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Ընդոստ – Հանկարծ տեղից ցատկելով</w:t>
      </w:r>
    </w:p>
    <w:bookmarkEnd w:id="0"/>
    <w:p w14:paraId="70195DF2" w14:textId="77777777" w:rsidR="00154CCF" w:rsidRDefault="00154CCF" w:rsidP="00176B59">
      <w:pPr>
        <w:pStyle w:val="ListParagraph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  <w:sectPr w:rsidR="00154CCF" w:rsidSect="000A5A41">
          <w:headerReference w:type="default" r:id="rId7"/>
          <w:footerReference w:type="default" r:id="rId8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1B913201" w14:textId="03A28FDB" w:rsidR="00A15A0A" w:rsidRPr="00154CCF" w:rsidRDefault="00C23F07" w:rsidP="00176B59">
      <w:pPr>
        <w:pStyle w:val="ListParagraph"/>
        <w:numPr>
          <w:ilvl w:val="0"/>
          <w:numId w:val="19"/>
        </w:numPr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154CCF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հ</w:t>
      </w:r>
      <w:r w:rsidR="00A15A0A" w:rsidRPr="00154CCF">
        <w:rPr>
          <w:rFonts w:ascii="Arial" w:hAnsi="Arial" w:cs="Arial"/>
          <w:b/>
          <w:bCs/>
          <w:sz w:val="28"/>
          <w:szCs w:val="28"/>
          <w:lang w:val="hy-AM"/>
        </w:rPr>
        <w:t>ոմանիշներ</w:t>
      </w:r>
    </w:p>
    <w:p w14:paraId="1CF84D06" w14:textId="77777777" w:rsidR="00F6450A" w:rsidRPr="00154CCF" w:rsidRDefault="00F6450A" w:rsidP="00C23F07">
      <w:pPr>
        <w:pStyle w:val="ListParagraph"/>
        <w:numPr>
          <w:ilvl w:val="0"/>
          <w:numId w:val="15"/>
        </w:numPr>
        <w:spacing w:after="0" w:line="276" w:lineRule="auto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sectPr w:rsidR="00F6450A" w:rsidRPr="00154CCF" w:rsidSect="00154CCF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70A9C8CB" w14:textId="77777777" w:rsidR="00154CCF" w:rsidRPr="00154CCF" w:rsidRDefault="00154CCF" w:rsidP="00154CCF">
      <w:pPr>
        <w:pStyle w:val="ListParagraph"/>
        <w:numPr>
          <w:ilvl w:val="0"/>
          <w:numId w:val="15"/>
        </w:num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bookmarkStart w:id="1" w:name="_Hlk128180786"/>
      <w:r w:rsidRPr="00154CCF">
        <w:rPr>
          <w:rFonts w:ascii="Arial" w:hAnsi="Arial" w:cs="Arial"/>
          <w:sz w:val="28"/>
          <w:szCs w:val="28"/>
          <w:shd w:val="clear" w:color="auto" w:fill="FFFFFF"/>
          <w:lang w:val="hy-AM"/>
        </w:rPr>
        <w:t>Ընծա – նվեր</w:t>
      </w:r>
    </w:p>
    <w:p w14:paraId="3C88FAA0" w14:textId="77777777" w:rsidR="00154CCF" w:rsidRPr="00154CCF" w:rsidRDefault="00154CCF" w:rsidP="00154CCF">
      <w:pPr>
        <w:pStyle w:val="ListParagraph"/>
        <w:numPr>
          <w:ilvl w:val="0"/>
          <w:numId w:val="15"/>
        </w:numPr>
        <w:spacing w:after="240" w:line="240" w:lineRule="auto"/>
        <w:contextualSpacing/>
        <w:rPr>
          <w:rFonts w:ascii="Arial" w:hAnsi="Arial" w:cs="Arial"/>
          <w:sz w:val="28"/>
          <w:szCs w:val="28"/>
          <w:shd w:val="clear" w:color="auto" w:fill="FFFFFF"/>
          <w:lang w:val="hy-AM"/>
        </w:rPr>
        <w:sectPr w:rsidR="00154CCF" w:rsidRPr="00154CCF" w:rsidSect="00154CCF">
          <w:type w:val="continuous"/>
          <w:pgSz w:w="12240" w:h="15840"/>
          <w:pgMar w:top="720" w:right="1152" w:bottom="720" w:left="1152" w:header="720" w:footer="720" w:gutter="0"/>
          <w:cols w:space="0"/>
          <w:docGrid w:linePitch="360"/>
        </w:sectPr>
      </w:pPr>
      <w:r w:rsidRPr="00154CCF">
        <w:rPr>
          <w:rFonts w:ascii="Arial" w:hAnsi="Arial" w:cs="Arial"/>
          <w:sz w:val="28"/>
          <w:szCs w:val="28"/>
          <w:shd w:val="clear" w:color="auto" w:fill="FFFFFF"/>
          <w:lang w:val="hy-AM"/>
        </w:rPr>
        <w:t>Խարդախ -  խաբեբա, անազնիվ, նենգ</w:t>
      </w:r>
    </w:p>
    <w:bookmarkEnd w:id="1"/>
    <w:p w14:paraId="6E038EBC" w14:textId="77777777" w:rsidR="00154CCF" w:rsidRPr="00154CCF" w:rsidRDefault="00154CCF" w:rsidP="00154CCF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Դաշինք – համաձայնություն, պայմանագիր, միասնություն</w:t>
      </w:r>
    </w:p>
    <w:p w14:paraId="1987AE7F" w14:textId="77777777" w:rsidR="00154CCF" w:rsidRPr="00154CCF" w:rsidRDefault="00154CCF" w:rsidP="00154CCF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Հաշտություն – համերաշխություն</w:t>
      </w:r>
    </w:p>
    <w:p w14:paraId="053DFCB5" w14:textId="77777777" w:rsidR="00154CCF" w:rsidRPr="00154CCF" w:rsidRDefault="00154CCF" w:rsidP="00154CCF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Նախատել – հանդիմանել, կշտամբել, վիրավորել, քննադատել</w:t>
      </w:r>
    </w:p>
    <w:p w14:paraId="36145291" w14:textId="77777777" w:rsidR="00154CCF" w:rsidRPr="00154CCF" w:rsidRDefault="00154CCF" w:rsidP="00154CCF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Հնազանդ – ենթարկվող, լսող,</w:t>
      </w:r>
    </w:p>
    <w:p w14:paraId="44B061F6" w14:textId="77777777" w:rsidR="00154CCF" w:rsidRPr="00154CCF" w:rsidRDefault="00154CCF" w:rsidP="00154CCF">
      <w:pPr>
        <w:pStyle w:val="ListParagraph"/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Սպառնալ - վախեցնել</w:t>
      </w:r>
    </w:p>
    <w:p w14:paraId="3DAAF9AD" w14:textId="77777777" w:rsidR="00154CCF" w:rsidRPr="00154CCF" w:rsidRDefault="00154CCF" w:rsidP="00154CCF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Ստույգ – ճշգրիտ</w:t>
      </w:r>
    </w:p>
    <w:p w14:paraId="6079171A" w14:textId="3FD12B2D" w:rsidR="00C23F07" w:rsidRPr="00F6450A" w:rsidRDefault="00C23F07" w:rsidP="00176B59">
      <w:pPr>
        <w:pStyle w:val="ListParagraph"/>
        <w:numPr>
          <w:ilvl w:val="0"/>
          <w:numId w:val="14"/>
        </w:numPr>
        <w:spacing w:before="240" w:line="276" w:lineRule="auto"/>
        <w:rPr>
          <w:rFonts w:ascii="Arial" w:hAnsi="Arial" w:cs="Arial"/>
          <w:b/>
          <w:bCs/>
          <w:color w:val="auto"/>
          <w:sz w:val="28"/>
          <w:szCs w:val="28"/>
          <w:lang w:val="hy-AM"/>
        </w:rPr>
      </w:pPr>
      <w:r w:rsidRPr="00154CCF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Տետրում արտագրել և սովորել</w:t>
      </w:r>
      <w:r w:rsidRPr="00F6450A">
        <w:rPr>
          <w:rFonts w:ascii="Arial" w:hAnsi="Arial" w:cs="Arial"/>
          <w:b/>
          <w:bCs/>
          <w:color w:val="auto"/>
          <w:sz w:val="28"/>
          <w:szCs w:val="28"/>
          <w:lang w:val="hy-AM"/>
        </w:rPr>
        <w:t xml:space="preserve"> հետևյալ բառերի հականիշներ</w:t>
      </w:r>
    </w:p>
    <w:p w14:paraId="27490BA9" w14:textId="77777777" w:rsidR="00F6450A" w:rsidRDefault="00F6450A" w:rsidP="00C23F07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F6450A" w:rsidSect="00154CCF">
          <w:type w:val="continuous"/>
          <w:pgSz w:w="12240" w:h="15840"/>
          <w:pgMar w:top="576" w:right="1152" w:bottom="576" w:left="1152" w:header="720" w:footer="720" w:gutter="0"/>
          <w:cols w:space="720"/>
          <w:docGrid w:linePitch="326"/>
        </w:sectPr>
      </w:pPr>
    </w:p>
    <w:p w14:paraId="7FC76CFD" w14:textId="77777777" w:rsidR="00154CCF" w:rsidRPr="00154CCF" w:rsidRDefault="00154CCF" w:rsidP="00154CCF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bookmarkStart w:id="2" w:name="_Hlk128180813"/>
      <w:r w:rsidRPr="00154CCF">
        <w:rPr>
          <w:rFonts w:ascii="Arial" w:hAnsi="Arial" w:cs="Arial"/>
          <w:sz w:val="28"/>
          <w:szCs w:val="28"/>
          <w:lang w:val="hy-AM"/>
        </w:rPr>
        <w:t>Ծառա – Տեր</w:t>
      </w:r>
    </w:p>
    <w:p w14:paraId="20AD1901" w14:textId="77777777" w:rsidR="00154CCF" w:rsidRPr="00154CCF" w:rsidRDefault="00154CCF" w:rsidP="00154CCF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 xml:space="preserve">Խեղճանալ – ուժեղանալ, հզորանալ </w:t>
      </w:r>
    </w:p>
    <w:p w14:paraId="2BA4EED7" w14:textId="77777777" w:rsidR="00154CCF" w:rsidRPr="00154CCF" w:rsidRDefault="00154CCF" w:rsidP="00154CCF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Հանցավոր – անմեղ</w:t>
      </w:r>
    </w:p>
    <w:p w14:paraId="716B7FC6" w14:textId="77777777" w:rsidR="00154CCF" w:rsidRPr="00154CCF" w:rsidRDefault="00154CCF" w:rsidP="00154CCF">
      <w:pPr>
        <w:pStyle w:val="ListParagraph"/>
        <w:numPr>
          <w:ilvl w:val="0"/>
          <w:numId w:val="16"/>
        </w:numPr>
        <w:spacing w:after="0" w:line="240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sz w:val="28"/>
          <w:szCs w:val="28"/>
          <w:lang w:val="hy-AM"/>
        </w:rPr>
        <w:t>Հնազանդ  - անհնազանդ</w:t>
      </w:r>
    </w:p>
    <w:bookmarkEnd w:id="2"/>
    <w:p w14:paraId="43AFFC9A" w14:textId="77777777" w:rsidR="00D86150" w:rsidRPr="00D86150" w:rsidRDefault="00D86150" w:rsidP="00D86150">
      <w:pPr>
        <w:pStyle w:val="ListParagraph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7A3DECC0" w14:textId="128E55CE" w:rsidR="00D86150" w:rsidRPr="00154CCF" w:rsidRDefault="00D86150" w:rsidP="00C23F07">
      <w:pPr>
        <w:pStyle w:val="Body"/>
        <w:numPr>
          <w:ilvl w:val="0"/>
          <w:numId w:val="24"/>
        </w:numPr>
        <w:spacing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 w:rsidRPr="00154CCF">
        <w:rPr>
          <w:rFonts w:ascii="Arial" w:hAnsi="Arial" w:cs="Arial"/>
          <w:b/>
          <w:bCs/>
          <w:sz w:val="28"/>
          <w:szCs w:val="28"/>
          <w:lang w:val="hy-AM"/>
        </w:rPr>
        <w:t>Տետրում արտագրել և սովորել հետևյալ բառերի ուղղագրությունը՝</w:t>
      </w:r>
      <w:r w:rsidRPr="00154CCF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="00154CCF" w:rsidRPr="00154CC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>խորհուրդ, մեղանչել, թագավոր, խեղճանալ, Շապուհ</w:t>
      </w:r>
    </w:p>
    <w:p w14:paraId="4929EA33" w14:textId="01C3572C" w:rsidR="00154CCF" w:rsidRPr="00154CCF" w:rsidRDefault="00A15A0A" w:rsidP="00154CCF">
      <w:pPr>
        <w:pStyle w:val="Body"/>
        <w:spacing w:line="240" w:lineRule="auto"/>
        <w:rPr>
          <w:rFonts w:ascii="Arial" w:hAnsi="Arial" w:cs="Arial"/>
          <w:color w:val="202122"/>
          <w:sz w:val="28"/>
          <w:szCs w:val="28"/>
          <w:lang w:val="hy-AM"/>
        </w:rPr>
      </w:pPr>
      <w:r w:rsidRPr="00154CCF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Հայոց լեզու</w:t>
      </w:r>
      <w:r w:rsidR="00C23F07" w:rsidRPr="00154CCF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154CCF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Start w:id="3" w:name="_Hlk127447490"/>
      <w:bookmarkStart w:id="4" w:name="_Hlk126394914"/>
      <w:bookmarkStart w:id="5" w:name="_Hlk128180877"/>
      <w:r w:rsidR="00154CCF" w:rsidRPr="00154CCF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Ածանց</w:t>
      </w:r>
      <w:r w:rsidR="00154CCF" w:rsidRPr="00154CCF">
        <w:rPr>
          <w:rFonts w:ascii="Arial" w:hAnsi="Arial" w:cs="Arial"/>
          <w:color w:val="202122"/>
          <w:sz w:val="28"/>
          <w:szCs w:val="28"/>
          <w:lang w:val="hy-AM"/>
        </w:rPr>
        <w:t xml:space="preserve">։ </w:t>
      </w:r>
      <w:bookmarkStart w:id="6" w:name="_Hlk128181612"/>
      <w:r w:rsidR="00154CCF" w:rsidRPr="00154CCF">
        <w:rPr>
          <w:rFonts w:ascii="Arial" w:hAnsi="Arial" w:cs="Arial"/>
          <w:color w:val="202122"/>
          <w:sz w:val="28"/>
          <w:szCs w:val="28"/>
          <w:lang w:val="hy-AM"/>
        </w:rPr>
        <w:t>Մայրենի 6, էջ 96-97</w:t>
      </w:r>
      <w:bookmarkEnd w:id="6"/>
      <w:r w:rsidR="00154CCF" w:rsidRPr="00154CCF">
        <w:rPr>
          <w:rFonts w:ascii="Arial" w:hAnsi="Arial" w:cs="Arial"/>
          <w:color w:val="202122"/>
          <w:sz w:val="28"/>
          <w:szCs w:val="28"/>
          <w:lang w:val="hy-AM"/>
        </w:rPr>
        <w:t>։</w:t>
      </w:r>
      <w:bookmarkEnd w:id="3"/>
    </w:p>
    <w:p w14:paraId="680A79B2" w14:textId="77777777" w:rsidR="00154CCF" w:rsidRPr="00154CCF" w:rsidRDefault="00154CCF" w:rsidP="00154CCF">
      <w:pPr>
        <w:pStyle w:val="Body"/>
        <w:spacing w:after="0" w:line="240" w:lineRule="auto"/>
        <w:rPr>
          <w:rFonts w:ascii="Arial" w:hAnsi="Arial" w:cs="Arial"/>
          <w:b/>
          <w:bCs/>
          <w:color w:val="202122"/>
          <w:sz w:val="28"/>
          <w:szCs w:val="28"/>
          <w:lang w:val="hy-AM"/>
        </w:rPr>
      </w:pPr>
      <w:bookmarkStart w:id="7" w:name="_Hlk126394941"/>
      <w:bookmarkEnd w:id="4"/>
      <w:r w:rsidRPr="00154CCF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 xml:space="preserve">Առաջադրանքներ։ </w:t>
      </w:r>
    </w:p>
    <w:p w14:paraId="74EB9354" w14:textId="77777777" w:rsidR="00154CCF" w:rsidRPr="00154CCF" w:rsidRDefault="00154CCF" w:rsidP="00154CCF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154CCF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 xml:space="preserve">Դասարանում – </w:t>
      </w:r>
      <w:r w:rsidRPr="00154CC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Վարժություններ՝ 1, 2, 3, 5</w:t>
      </w:r>
    </w:p>
    <w:p w14:paraId="0C7FEC6A" w14:textId="77777777" w:rsidR="00154CCF" w:rsidRPr="00154CCF" w:rsidRDefault="00154CCF" w:rsidP="00154CCF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154CCF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Տանը –</w:t>
      </w:r>
      <w:r w:rsidRPr="00154CC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</w:t>
      </w:r>
      <w:bookmarkStart w:id="8" w:name="_Hlk128181624"/>
      <w:r w:rsidRPr="00154CC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>Վարժություններ՝ 4, 6, 7</w:t>
      </w:r>
      <w:bookmarkEnd w:id="8"/>
    </w:p>
    <w:bookmarkEnd w:id="5"/>
    <w:bookmarkEnd w:id="7"/>
    <w:p w14:paraId="6478535E" w14:textId="77777777" w:rsidR="00154CCF" w:rsidRPr="00154CCF" w:rsidRDefault="00154CCF" w:rsidP="00E14DFE">
      <w:pPr>
        <w:rPr>
          <w:rFonts w:ascii="Arial" w:hAnsi="Arial" w:cs="Arial"/>
          <w:sz w:val="28"/>
          <w:szCs w:val="28"/>
          <w:lang w:val="hy-AM"/>
        </w:rPr>
      </w:pPr>
    </w:p>
    <w:p w14:paraId="77232EF6" w14:textId="77777777" w:rsidR="00154CCF" w:rsidRPr="00154CCF" w:rsidRDefault="00154CCF" w:rsidP="00E14DFE">
      <w:pPr>
        <w:rPr>
          <w:rFonts w:ascii="Arial" w:hAnsi="Arial" w:cs="Arial"/>
          <w:sz w:val="28"/>
          <w:szCs w:val="28"/>
          <w:lang w:val="hy-AM"/>
        </w:rPr>
        <w:sectPr w:rsidR="00154CCF" w:rsidRPr="00154CCF" w:rsidSect="00154CCF">
          <w:type w:val="continuous"/>
          <w:pgSz w:w="12240" w:h="15840"/>
          <w:pgMar w:top="576" w:right="1152" w:bottom="576" w:left="1152" w:header="720" w:footer="720" w:gutter="0"/>
          <w:cols w:space="0"/>
          <w:docGrid w:linePitch="326"/>
        </w:sectPr>
      </w:pPr>
    </w:p>
    <w:p w14:paraId="5EEC5613" w14:textId="64621F8A" w:rsidR="00154CCF" w:rsidRPr="00154CCF" w:rsidRDefault="00A15A0A" w:rsidP="00154CCF">
      <w:pPr>
        <w:spacing w:before="100" w:beforeAutospacing="1"/>
        <w:rPr>
          <w:rFonts w:ascii="Arial" w:hAnsi="Arial" w:cs="Arial"/>
          <w:b/>
          <w:color w:val="202122"/>
          <w:sz w:val="28"/>
          <w:szCs w:val="28"/>
          <w:lang w:val="hy-AM"/>
        </w:rPr>
      </w:pPr>
      <w:r w:rsidRPr="00154CCF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>Մշակույթ</w:t>
      </w:r>
      <w:r w:rsidR="001F3CD1" w:rsidRPr="00154CCF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 xml:space="preserve"> </w:t>
      </w:r>
      <w:r w:rsidR="00154CCF" w:rsidRPr="00154CCF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 xml:space="preserve">– </w:t>
      </w:r>
      <w:r w:rsidR="00154CCF" w:rsidRPr="00154CCF">
        <w:rPr>
          <w:rFonts w:ascii="Arial" w:hAnsi="Arial" w:cs="Arial"/>
          <w:b/>
          <w:color w:val="202122"/>
          <w:sz w:val="28"/>
          <w:szCs w:val="28"/>
          <w:lang w:val="hy-AM"/>
        </w:rPr>
        <w:t>Բարեկենդան</w:t>
      </w:r>
    </w:p>
    <w:p w14:paraId="2BAEF038" w14:textId="77777777" w:rsidR="00154CCF" w:rsidRPr="00154CCF" w:rsidRDefault="00154CCF" w:rsidP="00154CCF">
      <w:pPr>
        <w:pStyle w:val="Body"/>
        <w:widowControl w:val="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bookmarkStart w:id="9" w:name="_Hlk128180909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Բարեկենդանը, Հայաստանյայց Առաքելական Եկեղեցու շարժական տոներից, նշվում է Սուրբ Սարգսի տոնից մինչև Մեծ պաս ընկած ժամանակաշրջանը։ Բարեկենդանը ուրախության ու զվարճանքի օր է։ Այն հիշեցնում է Ադամի և Եվայի կյանքը դրախտում՝ վայելքի և անհոգության մեջ, այսինքն՝ դրախտային կյանքի օրինակն է, որտեղ մարդ կարող էր ճաշակել բոլոր պտուղները, բացի բարու և չարի գիտության ծառերի պտուղներից։</w:t>
      </w:r>
    </w:p>
    <w:p w14:paraId="71425B99" w14:textId="77777777" w:rsidR="00154CCF" w:rsidRPr="00154CCF" w:rsidRDefault="00154CCF" w:rsidP="00154CCF">
      <w:pPr>
        <w:pStyle w:val="Body"/>
        <w:widowControl w:val="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lastRenderedPageBreak/>
        <w:t>Բարեկենդանին մարդիկ պարում են և ուրախանում, արտահայտում իրենց հոգու ուրախությունը։ Բարեկենդանի մեկ այլ խորհուրդն է չարի ու բարու պայքարը։ Այն արտահայտվել է հիմնականում ժողովրդական խաղերում, որոնց ժամանակ անարդարները ծաղրի են ենթարկվել, դատվել և պատժվել։</w:t>
      </w:r>
    </w:p>
    <w:p w14:paraId="19C0F2D2" w14:textId="77777777" w:rsidR="00154CCF" w:rsidRPr="00154CCF" w:rsidRDefault="00154CCF" w:rsidP="00154CCF">
      <w:pPr>
        <w:pStyle w:val="Body"/>
        <w:widowControl w:val="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Հայերի մեջ Բարեկենդանը ամենասպասված ու ժողովրդական տոներից մեկն էր։ Տոնին պատրաստվում էին ընտանիքի բոլոր անդամները՝ առանց բացառության։ Մարդիկ զվարճանում էին, տրվում խրախճանքին ու պատրաստում ճոխ սեղաններ։ </w:t>
      </w:r>
    </w:p>
    <w:p w14:paraId="1A302E0B" w14:textId="77777777" w:rsidR="00154CCF" w:rsidRPr="00DD5D83" w:rsidRDefault="00154CCF" w:rsidP="00154CCF">
      <w:pPr>
        <w:pStyle w:val="Body"/>
        <w:widowControl w:val="0"/>
        <w:spacing w:after="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Բարեկենդանի անբաժան մասն էին </w:t>
      </w:r>
      <w:r w:rsidRPr="00DD5D83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Ուտիս տատը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 և Պաս պապը կամ </w:t>
      </w:r>
      <w:hyperlink r:id="rId9" w:tooltip="Ակլատիզ" w:history="1">
        <w:r w:rsidRPr="00DD5D83">
          <w:rPr>
            <w:rFonts w:ascii="Arial" w:eastAsia="Times New Roman" w:hAnsi="Arial" w:cs="Arial"/>
            <w:color w:val="auto"/>
            <w:sz w:val="28"/>
            <w:szCs w:val="28"/>
            <w:shd w:val="clear" w:color="auto" w:fill="FFFFFF"/>
            <w:lang w:val="hy-AM"/>
            <w14:textOutline w14:w="0" w14:cap="rnd" w14:cmpd="sng" w14:algn="ctr">
              <w14:noFill/>
              <w14:prstDash w14:val="solid"/>
              <w14:bevel/>
            </w14:textOutline>
          </w:rPr>
          <w:t>Ակլատիզը</w:t>
        </w:r>
      </w:hyperlink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։ </w:t>
      </w:r>
      <w:hyperlink r:id="rId10" w:tooltip="Ուտիս տատ (դեռ գրված չէ)" w:history="1">
        <w:r w:rsidRPr="00DD5D83">
          <w:rPr>
            <w:rFonts w:ascii="Arial" w:eastAsia="Times New Roman" w:hAnsi="Arial" w:cs="Arial"/>
            <w:color w:val="auto"/>
            <w:sz w:val="28"/>
            <w:szCs w:val="28"/>
            <w:shd w:val="clear" w:color="auto" w:fill="FFFFFF"/>
            <w:lang w:val="hy-AM"/>
            <w14:textOutline w14:w="0" w14:cap="rnd" w14:cmpd="sng" w14:algn="ctr">
              <w14:noFill/>
              <w14:prstDash w14:val="solid"/>
              <w14:bevel/>
            </w14:textOutline>
          </w:rPr>
          <w:t>Ուտիս տատը</w:t>
        </w:r>
      </w:hyperlink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 համարվում էր Բարեկենդանի, այսինքն՝ ճոխ կերակուրների հովանավոր տիկնիկը</w:t>
      </w: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։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 Բարեկենդանի վերջին օրը՝ Բուն Բարեկենդանին, Ուտիս տատին հանդիսավոր կերպով գլորում էին սարի գլխից</w:t>
      </w: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 և ներս հրավիրում </w:t>
      </w:r>
      <w:hyperlink r:id="rId11" w:tooltip="Ակլատիզ" w:history="1">
        <w:r w:rsidRPr="00154CCF">
          <w:rPr>
            <w:rFonts w:ascii="Arial" w:eastAsia="Times New Roman" w:hAnsi="Arial" w:cs="Arial"/>
            <w:color w:val="auto"/>
            <w:sz w:val="28"/>
            <w:szCs w:val="28"/>
            <w:shd w:val="clear" w:color="auto" w:fill="FFFFFF"/>
            <w:lang w:val="hy-AM"/>
            <w14:textOutline w14:w="0" w14:cap="rnd" w14:cmpd="sng" w14:algn="ctr">
              <w14:noFill/>
              <w14:prstDash w14:val="solid"/>
              <w14:bevel/>
            </w14:textOutline>
          </w:rPr>
          <w:t>Ակլատիզին</w:t>
        </w:r>
      </w:hyperlink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, որը 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begin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instrText>HYPERLINK "https://hy.wikipedia.org/wiki/%D5%84%D5%A5%D5%AE_%D5%BA%D5%A1%D5%BD" \o "Մեծ պաս"</w:instrTex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Պահքի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 հովանավոր տիկնիկն էր։ </w:t>
      </w: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Նրան 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պատրաստում էին 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begin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instrText>HYPERLINK "https://hy.wikipedia.org/wiki/%D5%8D%D5%B8%D5%AD" \o "Սոխ"</w:instrTex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սոխից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 կամ </w:t>
      </w:r>
      <w:hyperlink r:id="rId12" w:tooltip="Կարտոֆիլ" w:history="1">
        <w:r w:rsidRPr="00DD5D83">
          <w:rPr>
            <w:rFonts w:ascii="Arial" w:eastAsia="Times New Roman" w:hAnsi="Arial" w:cs="Arial"/>
            <w:color w:val="auto"/>
            <w:sz w:val="28"/>
            <w:szCs w:val="28"/>
            <w:shd w:val="clear" w:color="auto" w:fill="FFFFFF"/>
            <w:lang w:val="hy-AM"/>
            <w14:textOutline w14:w="0" w14:cap="rnd" w14:cmpd="sng" w14:algn="ctr">
              <w14:noFill/>
              <w14:prstDash w14:val="solid"/>
              <w14:bevel/>
            </w14:textOutline>
          </w:rPr>
          <w:t>կարտոֆիլից</w:t>
        </w:r>
      </w:hyperlink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 և մեջը խրում յոթ փետուր, ապա՝ զգեստավորում։ 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begin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instrText>HYPERLINK "https://hy.wikipedia.org/wiki/%D4%B1%D5%AF%D5%AC%D5%A1%D5%BF%D5%AB%D5%A6" \o "Ակլատիզ"</w:instrTex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Ակլատիզը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 պատրաստում էին ծերունու տեսքով։ </w:t>
      </w:r>
    </w:p>
    <w:p w14:paraId="456327F9" w14:textId="77777777" w:rsidR="00154CCF" w:rsidRPr="00154CCF" w:rsidRDefault="00154CCF" w:rsidP="00154CCF">
      <w:pPr>
        <w:pStyle w:val="Body"/>
        <w:widowControl w:val="0"/>
        <w:spacing w:after="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Յոթ փետուրները խորհրդանշում էին </w:t>
      </w:r>
      <w:r w:rsidRPr="00DD5D83">
        <w:rPr>
          <w:rFonts w:ascii="Arial" w:hAnsi="Arial" w:cs="Arial"/>
          <w:color w:val="auto"/>
          <w:sz w:val="28"/>
          <w:szCs w:val="28"/>
          <w:lang w:val="hy-AM"/>
          <w14:textOutline w14:w="0" w14:cap="rnd" w14:cmpd="sng" w14:algn="ctr">
            <w14:noFill/>
            <w14:prstDash w14:val="solid"/>
            <w14:bevel/>
          </w14:textOutline>
        </w:rPr>
        <w:t>Մեծ Պահքի</w:t>
      </w:r>
      <w:r w:rsidRPr="00DD5D83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 7 շաբաթը։ Յուրաքանչյուր շաբաթվա վերջում պոկում էին մեկ փետուր։</w:t>
      </w: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54CCF">
        <w:rPr>
          <w:rFonts w:ascii="Arial" w:hAnsi="Arial" w:cs="Arial"/>
          <w:color w:val="auto"/>
          <w:sz w:val="28"/>
          <w:szCs w:val="28"/>
          <w:lang w:val="hy-AM"/>
        </w:rPr>
        <w:t>Ակլատիզը</w:t>
      </w: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 կատարում էր </w:t>
      </w:r>
      <w:r w:rsidRPr="00154CCF">
        <w:rPr>
          <w:rFonts w:ascii="Arial" w:hAnsi="Arial" w:cs="Arial"/>
          <w:color w:val="auto"/>
          <w:sz w:val="28"/>
          <w:szCs w:val="28"/>
          <w:lang w:val="hy-AM"/>
        </w:rPr>
        <w:t>Մեծ Պահքը</w:t>
      </w: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 հսկողի դերը։ Դրանով հաճախ վախեցնում էին երեխաներին, որ վերջիններս չգայթակղվեին Ուտիս տատի կերակուրներով։</w:t>
      </w:r>
    </w:p>
    <w:p w14:paraId="08015C58" w14:textId="77777777" w:rsidR="00154CCF" w:rsidRPr="00154CCF" w:rsidRDefault="00154CCF" w:rsidP="00154CCF">
      <w:pPr>
        <w:pStyle w:val="Body"/>
        <w:widowControl w:val="0"/>
        <w:spacing w:after="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</w:p>
    <w:p w14:paraId="37404A20" w14:textId="77777777" w:rsidR="00154CCF" w:rsidRPr="00154CCF" w:rsidRDefault="00154CCF" w:rsidP="00154CCF">
      <w:pPr>
        <w:pStyle w:val="Body"/>
        <w:widowControl w:val="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 xml:space="preserve">Հինգշաբթի օրը նշվում էր Վարդանանց տոնը։ Բուն Բարեկենդանի նախորդող օրը ժամերգության ընթացքում եկեղեցու խորանի վարագույրը քաշվում է, խորանը ծածկվում մինչև քառասունօրյա պասի ավարտը։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Մեծ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Պահքին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 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նախորդող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կիրակին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Բուն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Բարեկենդանի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օրն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էր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Պահքի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կարևոր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լինելը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մարդկանց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ցույց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է 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տվել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Քրիստոս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Նա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անապատում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40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օր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անցկացրել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Մարդիկ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Հիսուս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Քրիստոսի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օրինակով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 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են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պահում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Մեծ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Պահքը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Մեծ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Պահքի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40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օրերին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գումարվել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են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նաև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Զատիկին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նախորդող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9 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օրերը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, և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այն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տևում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է 49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օր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Մեծ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Պահքն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ավարտվում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է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Զատիկի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`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Հիսուս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Քրիստոսի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Հարության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 </w:t>
      </w:r>
      <w:proofErr w:type="spellStart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տոնով</w:t>
      </w:r>
      <w:proofErr w:type="spellEnd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38688345" w14:textId="77777777" w:rsidR="00154CCF" w:rsidRPr="00154CCF" w:rsidRDefault="00154CCF" w:rsidP="00154CCF">
      <w:pPr>
        <w:pStyle w:val="Body"/>
        <w:widowControl w:val="0"/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Հարցեր և առաջադրանքներ.</w:t>
      </w:r>
    </w:p>
    <w:p w14:paraId="1C80B926" w14:textId="77777777" w:rsidR="00154CCF" w:rsidRPr="00154CCF" w:rsidRDefault="00154CCF" w:rsidP="00154CCF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bookmarkStart w:id="10" w:name="_Hlk128181124"/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Ե՞րբ է նշվում Բարեկենդանը։</w:t>
      </w:r>
    </w:p>
    <w:p w14:paraId="114B9A6F" w14:textId="77777777" w:rsidR="00154CCF" w:rsidRPr="00154CCF" w:rsidRDefault="00154CCF" w:rsidP="00154CCF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Ի՞նչ է խորհրդանշում այս տոնը։</w:t>
      </w:r>
    </w:p>
    <w:p w14:paraId="1C704D92" w14:textId="77777777" w:rsidR="00154CCF" w:rsidRPr="00154CCF" w:rsidRDefault="00154CCF" w:rsidP="00154CCF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Ինչպե՞ս են հայերը տոնում Բարեկենդանը։</w:t>
      </w: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Պատմիր Ուտիս տատի և Ակլատիս պապի մասին։ Նկարագրիր տիկնիկներին։</w:t>
      </w:r>
    </w:p>
    <w:p w14:paraId="1B5CAB30" w14:textId="77777777" w:rsidR="00154CCF" w:rsidRPr="00154CCF" w:rsidRDefault="00154CCF" w:rsidP="00154CCF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Պատմիր Պահքի մասին։</w:t>
      </w:r>
    </w:p>
    <w:bookmarkEnd w:id="9"/>
    <w:bookmarkEnd w:id="10"/>
    <w:p w14:paraId="5673C04E" w14:textId="77777777" w:rsidR="00154CCF" w:rsidRPr="00154CCF" w:rsidRDefault="00154CCF" w:rsidP="00154CCF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54CCF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7BF773C7" w14:textId="77777777" w:rsidR="001F3CD1" w:rsidRPr="00F6450A" w:rsidRDefault="001F3CD1" w:rsidP="001F3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8"/>
          <w:szCs w:val="28"/>
          <w:lang w:val="hy-AM"/>
        </w:rPr>
      </w:pPr>
    </w:p>
    <w:p w14:paraId="7222BF74" w14:textId="150F0B11" w:rsidR="00154CCF" w:rsidRPr="00154CCF" w:rsidRDefault="00154CCF" w:rsidP="00154CCF">
      <w:pPr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Գրականություն - </w:t>
      </w:r>
      <w:bookmarkStart w:id="11" w:name="_Hlk128181184"/>
      <w:r w:rsidRPr="00154CCF">
        <w:rPr>
          <w:rFonts w:ascii="Arial" w:eastAsia="Times New Roman" w:hAnsi="Arial" w:cs="Arial"/>
          <w:b/>
          <w:bCs/>
          <w:sz w:val="28"/>
          <w:szCs w:val="28"/>
          <w:lang w:val="hy-AM"/>
        </w:rPr>
        <w:t>«</w:t>
      </w:r>
      <w:r w:rsidRPr="00154CCF">
        <w:rPr>
          <w:rFonts w:ascii="Arial" w:hAnsi="Arial" w:cs="Arial"/>
          <w:b/>
          <w:sz w:val="28"/>
          <w:szCs w:val="28"/>
          <w:lang w:val="hy-AM"/>
        </w:rPr>
        <w:t>Արշակ  և Շապուհ»</w:t>
      </w:r>
      <w:r w:rsidRPr="00154CCF"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  <w:bookmarkStart w:id="12" w:name="_Hlk128181007"/>
      <w:r w:rsidRPr="00154CCF">
        <w:rPr>
          <w:rFonts w:ascii="Arial" w:hAnsi="Arial" w:cs="Arial"/>
          <w:sz w:val="28"/>
          <w:szCs w:val="28"/>
          <w:lang w:val="hy-AM"/>
        </w:rPr>
        <w:t>Պատմվածքը սովորել սահուն կարդալ</w:t>
      </w:r>
      <w:r w:rsidRPr="00154CCF">
        <w:rPr>
          <w:rFonts w:ascii="Arial" w:hAnsi="Arial" w:cs="Arial"/>
          <w:sz w:val="28"/>
          <w:szCs w:val="28"/>
          <w:lang w:val="hy-AM"/>
        </w:rPr>
        <w:t xml:space="preserve"> և վերարտադրել սեփական խոսքերով</w:t>
      </w:r>
      <w:r w:rsidRPr="00154CCF">
        <w:rPr>
          <w:rFonts w:ascii="Arial" w:hAnsi="Arial" w:cs="Arial"/>
          <w:sz w:val="28"/>
          <w:szCs w:val="28"/>
          <w:lang w:val="hy-AM"/>
        </w:rPr>
        <w:t>։</w:t>
      </w:r>
      <w:r w:rsidRPr="00154CCF">
        <w:rPr>
          <w:rFonts w:ascii="Arial" w:hAnsi="Arial" w:cs="Arial"/>
          <w:sz w:val="28"/>
          <w:szCs w:val="28"/>
          <w:lang w:val="hy-AM"/>
        </w:rPr>
        <w:t xml:space="preserve"> </w:t>
      </w:r>
      <w:r w:rsidRPr="00154CCF">
        <w:rPr>
          <w:rFonts w:ascii="Arial" w:hAnsi="Arial" w:cs="Arial"/>
          <w:sz w:val="28"/>
          <w:szCs w:val="28"/>
          <w:lang w:val="hy-AM"/>
        </w:rPr>
        <w:t>Պատասխանել դասավերջյան հարցերին և պատրաստ լինել քննարկման։</w:t>
      </w:r>
    </w:p>
    <w:p w14:paraId="5DB6FD3D" w14:textId="77777777" w:rsidR="00154CCF" w:rsidRPr="00154CCF" w:rsidRDefault="00154CCF" w:rsidP="00154CCF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154CCF">
        <w:rPr>
          <w:rFonts w:ascii="Arial" w:eastAsia="Times New Roman" w:hAnsi="Arial" w:cs="Arial"/>
          <w:sz w:val="28"/>
          <w:szCs w:val="28"/>
          <w:lang w:val="hy-AM"/>
        </w:rPr>
        <w:t xml:space="preserve">Ովքե՞ր են պատմության հերոսները։ </w:t>
      </w:r>
    </w:p>
    <w:p w14:paraId="501DF622" w14:textId="77777777" w:rsidR="00154CCF" w:rsidRPr="00154CCF" w:rsidRDefault="00154CCF" w:rsidP="00154CCF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154CCF">
        <w:rPr>
          <w:rFonts w:ascii="Arial" w:eastAsia="Times New Roman" w:hAnsi="Arial" w:cs="Arial"/>
          <w:sz w:val="28"/>
          <w:szCs w:val="28"/>
          <w:lang w:val="hy-AM"/>
        </w:rPr>
        <w:t xml:space="preserve">Նկարագրիր հերոսներին քո խոսքերով, այնուհետև տեքստից գտիր նրանց նկարագրող խոսքերը։ </w:t>
      </w:r>
    </w:p>
    <w:p w14:paraId="2878628D" w14:textId="77777777" w:rsidR="00154CCF" w:rsidRPr="00154CCF" w:rsidRDefault="00154CCF" w:rsidP="00154CCF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  <w:r w:rsidRPr="00154CCF">
        <w:rPr>
          <w:rFonts w:ascii="Arial" w:eastAsia="Times New Roman" w:hAnsi="Arial" w:cs="Arial"/>
          <w:sz w:val="28"/>
          <w:szCs w:val="28"/>
          <w:lang w:val="hy-AM"/>
        </w:rPr>
        <w:t>Մեկնաբանի՛ր Արշակ արքայի «Հեռու՛, չարագործ ծառա, որ այսօր քո տերերի վրա տեր ես դարձել և հափշտակել քո տերերի գահը» խոսքերը։</w:t>
      </w:r>
    </w:p>
    <w:p w14:paraId="2D6979CA" w14:textId="77777777" w:rsidR="00154CCF" w:rsidRPr="00154CCF" w:rsidRDefault="00154CCF" w:rsidP="00154CCF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154CCF">
        <w:rPr>
          <w:rFonts w:ascii="Arial" w:eastAsia="Times New Roman" w:hAnsi="Arial" w:cs="Arial"/>
          <w:b/>
          <w:bCs/>
          <w:sz w:val="28"/>
          <w:szCs w:val="28"/>
          <w:lang w:val="hy-AM"/>
        </w:rPr>
        <w:t>«Ի՞նչն է ուժ տալիս Արշակ արքային» վերնագրով հակիրճ շարադրություն գրիր։</w:t>
      </w:r>
    </w:p>
    <w:p w14:paraId="0CEF9339" w14:textId="77777777" w:rsidR="00154CCF" w:rsidRPr="00154CCF" w:rsidRDefault="00154CCF" w:rsidP="00154CC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sz w:val="28"/>
          <w:szCs w:val="28"/>
          <w:lang w:val="hy-AM"/>
        </w:rPr>
      </w:pPr>
    </w:p>
    <w:bookmarkEnd w:id="11"/>
    <w:bookmarkEnd w:id="12"/>
    <w:p w14:paraId="415F5164" w14:textId="329A80EA" w:rsidR="00E14DFE" w:rsidRDefault="001F3CD1" w:rsidP="00154C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b/>
          <w:bCs/>
          <w:sz w:val="28"/>
          <w:szCs w:val="28"/>
          <w:lang w:val="hy-AM"/>
        </w:rPr>
        <w:t xml:space="preserve">Հայոց լեզու - </w:t>
      </w:r>
      <w:r w:rsidR="00154CCF" w:rsidRPr="00154CCF">
        <w:rPr>
          <w:rFonts w:ascii="Arial" w:hAnsi="Arial" w:cs="Arial"/>
          <w:b/>
          <w:bCs/>
          <w:sz w:val="28"/>
          <w:szCs w:val="28"/>
          <w:lang w:val="hy-AM"/>
        </w:rPr>
        <w:t>Ածանց։ Մայրենի 6, էջ 96-97</w:t>
      </w:r>
      <w:r w:rsidR="00154CCF"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  <w:r w:rsidRPr="00154CCF">
        <w:rPr>
          <w:rFonts w:ascii="Arial" w:hAnsi="Arial" w:cs="Arial"/>
          <w:sz w:val="28"/>
          <w:szCs w:val="28"/>
          <w:lang w:val="hy-AM"/>
        </w:rPr>
        <w:t xml:space="preserve"> </w:t>
      </w:r>
      <w:r w:rsidR="00154CCF">
        <w:rPr>
          <w:rFonts w:ascii="Arial" w:hAnsi="Arial" w:cs="Arial"/>
          <w:sz w:val="28"/>
          <w:szCs w:val="28"/>
          <w:lang w:val="hy-AM"/>
        </w:rPr>
        <w:t>Դասանյութը կարդալ, հասկանալ, սեփական խոսքերով ներկայացնել և կատարել հետևյալ հանձնարարությունները</w:t>
      </w:r>
    </w:p>
    <w:p w14:paraId="25656D32" w14:textId="77777777" w:rsidR="00154CCF" w:rsidRPr="00154CCF" w:rsidRDefault="00154CCF" w:rsidP="00154CCF">
      <w:pPr>
        <w:pStyle w:val="Body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</w:pPr>
      <w:r w:rsidRPr="00154CCF">
        <w:rPr>
          <w:rFonts w:ascii="Arial" w:hAnsi="Arial" w:cs="Arial"/>
          <w:b/>
          <w:bCs/>
          <w:color w:val="000000" w:themeColor="text1"/>
          <w:sz w:val="28"/>
          <w:szCs w:val="28"/>
          <w:u w:color="FF0000"/>
          <w:lang w:val="hy-AM"/>
        </w:rPr>
        <w:t>Տանը –</w:t>
      </w:r>
      <w:r w:rsidRPr="00154CCF">
        <w:rPr>
          <w:rFonts w:ascii="Arial" w:hAnsi="Arial" w:cs="Arial"/>
          <w:color w:val="000000" w:themeColor="text1"/>
          <w:sz w:val="28"/>
          <w:szCs w:val="28"/>
          <w:u w:color="FF0000"/>
          <w:lang w:val="hy-AM"/>
        </w:rPr>
        <w:t xml:space="preserve"> Վարժություններ՝ 4, 6, 7</w:t>
      </w:r>
    </w:p>
    <w:p w14:paraId="5FE14963" w14:textId="77777777" w:rsidR="00154CCF" w:rsidRPr="00154CCF" w:rsidRDefault="00154CCF" w:rsidP="00154C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  <w:b/>
          <w:sz w:val="28"/>
          <w:szCs w:val="28"/>
          <w:lang w:val="hy-AM"/>
        </w:rPr>
      </w:pPr>
    </w:p>
    <w:p w14:paraId="5FBDDBCA" w14:textId="7A3A72C6" w:rsidR="001F3CD1" w:rsidRDefault="001F3CD1" w:rsidP="008F0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  <w:r w:rsidRPr="00154CCF">
        <w:rPr>
          <w:rFonts w:ascii="Arial" w:hAnsi="Arial" w:cs="Arial"/>
          <w:b/>
          <w:bCs/>
          <w:sz w:val="28"/>
          <w:szCs w:val="28"/>
          <w:lang w:val="hy-AM"/>
        </w:rPr>
        <w:t xml:space="preserve">Մշակույթ – </w:t>
      </w:r>
      <w:r w:rsidR="00154CCF">
        <w:rPr>
          <w:rFonts w:ascii="Arial" w:hAnsi="Arial" w:cs="Arial"/>
          <w:b/>
          <w:color w:val="202122"/>
          <w:sz w:val="28"/>
          <w:szCs w:val="28"/>
          <w:lang w:val="hy-AM"/>
        </w:rPr>
        <w:t>Բարեկենդան</w:t>
      </w:r>
      <w:r w:rsidRPr="00154CCF"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  <w:r w:rsidR="008F0818" w:rsidRPr="00154CCF">
        <w:rPr>
          <w:rFonts w:ascii="Arial" w:hAnsi="Arial" w:cs="Arial"/>
          <w:sz w:val="28"/>
          <w:szCs w:val="28"/>
          <w:lang w:val="hy-AM"/>
        </w:rPr>
        <w:t>Սովորել</w:t>
      </w:r>
      <w:r w:rsidR="008F0818" w:rsidRPr="00154CCF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8F0818" w:rsidRPr="00154CCF">
        <w:rPr>
          <w:rFonts w:ascii="Arial" w:hAnsi="Arial" w:cs="Arial"/>
          <w:sz w:val="28"/>
          <w:szCs w:val="28"/>
          <w:lang w:val="hy-AM"/>
        </w:rPr>
        <w:t>փաթեթում ներառած դասանյութը, ներկայացնել սեփական խոսքերով և պ</w:t>
      </w:r>
      <w:r w:rsidRPr="00154CCF">
        <w:rPr>
          <w:rFonts w:ascii="Arial" w:hAnsi="Arial" w:cs="Arial"/>
          <w:sz w:val="28"/>
          <w:szCs w:val="28"/>
          <w:lang w:val="hy-AM"/>
        </w:rPr>
        <w:t>ատասխանել դասանյութի հարցերին</w:t>
      </w:r>
    </w:p>
    <w:p w14:paraId="380689A8" w14:textId="77777777" w:rsidR="00154CCF" w:rsidRPr="00154CCF" w:rsidRDefault="00154CCF" w:rsidP="00154CCF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Ե՞րբ է նշվում Բարեկենդանը։</w:t>
      </w:r>
    </w:p>
    <w:p w14:paraId="6DDBC8A5" w14:textId="77777777" w:rsidR="00154CCF" w:rsidRPr="00154CCF" w:rsidRDefault="00154CCF" w:rsidP="00154CCF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Ի՞նչ է խորհրդանշում այս տոնը։</w:t>
      </w:r>
    </w:p>
    <w:p w14:paraId="23AD613F" w14:textId="77777777" w:rsidR="00154CCF" w:rsidRPr="00154CCF" w:rsidRDefault="00154CCF" w:rsidP="00154CCF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Ինչպե՞ս են հայերը տոնում Բարեկենդանը։</w:t>
      </w: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br/>
        <w:t>Պատմիր Ուտիս տատի և Ակլատիս պապի մասին։ Նկարագրիր տիկնիկներին։</w:t>
      </w:r>
    </w:p>
    <w:p w14:paraId="4D7878BD" w14:textId="77777777" w:rsidR="00154CCF" w:rsidRPr="00154CCF" w:rsidRDefault="00154CCF" w:rsidP="00154CCF">
      <w:pPr>
        <w:pStyle w:val="Body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</w:pPr>
      <w:r w:rsidRPr="00154CCF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val="hy-AM"/>
          <w14:textOutline w14:w="0" w14:cap="rnd" w14:cmpd="sng" w14:algn="ctr">
            <w14:noFill/>
            <w14:prstDash w14:val="solid"/>
            <w14:bevel/>
          </w14:textOutline>
        </w:rPr>
        <w:t>Պատմիր Պահքի մասին։</w:t>
      </w:r>
    </w:p>
    <w:p w14:paraId="7C97D78B" w14:textId="77777777" w:rsidR="00154CCF" w:rsidRPr="00154CCF" w:rsidRDefault="00154CCF" w:rsidP="008F0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rPr>
          <w:rFonts w:ascii="Arial" w:hAnsi="Arial" w:cs="Arial"/>
          <w:sz w:val="28"/>
          <w:szCs w:val="28"/>
          <w:lang w:val="hy-AM"/>
        </w:rPr>
      </w:pPr>
    </w:p>
    <w:p w14:paraId="2894498D" w14:textId="5B8498FC" w:rsidR="00484E6B" w:rsidRPr="00F6450A" w:rsidRDefault="00484E6B" w:rsidP="00154C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lang w:val="hy-AM"/>
        </w:rPr>
      </w:pPr>
    </w:p>
    <w:sectPr w:rsidR="00484E6B" w:rsidRPr="00F6450A" w:rsidSect="001F3CD1">
      <w:type w:val="continuous"/>
      <w:pgSz w:w="12240" w:h="15840"/>
      <w:pgMar w:top="576" w:right="1152" w:bottom="576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74F0" w14:textId="77777777" w:rsidR="00D01505" w:rsidRDefault="00D01505">
      <w:r>
        <w:separator/>
      </w:r>
    </w:p>
  </w:endnote>
  <w:endnote w:type="continuationSeparator" w:id="0">
    <w:p w14:paraId="25D811F8" w14:textId="77777777" w:rsidR="00D01505" w:rsidRDefault="00D0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F338" w14:textId="77777777" w:rsidR="00000000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E105" w14:textId="77777777" w:rsidR="00D01505" w:rsidRDefault="00D01505">
      <w:r>
        <w:separator/>
      </w:r>
    </w:p>
  </w:footnote>
  <w:footnote w:type="continuationSeparator" w:id="0">
    <w:p w14:paraId="32BCF62E" w14:textId="77777777" w:rsidR="00D01505" w:rsidRDefault="00D0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9AF7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BAF"/>
    <w:multiLevelType w:val="hybridMultilevel"/>
    <w:tmpl w:val="96A004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7CC"/>
    <w:multiLevelType w:val="hybridMultilevel"/>
    <w:tmpl w:val="8C6447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F4F29"/>
    <w:multiLevelType w:val="hybridMultilevel"/>
    <w:tmpl w:val="5476AF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481"/>
    <w:multiLevelType w:val="hybridMultilevel"/>
    <w:tmpl w:val="7958A74E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10C0536D"/>
    <w:multiLevelType w:val="hybridMultilevel"/>
    <w:tmpl w:val="A8AC5D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1D596C"/>
    <w:multiLevelType w:val="hybridMultilevel"/>
    <w:tmpl w:val="B030B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2A7F"/>
    <w:multiLevelType w:val="multilevel"/>
    <w:tmpl w:val="99BAE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B3E6C"/>
    <w:multiLevelType w:val="hybridMultilevel"/>
    <w:tmpl w:val="2B1AF900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C01CB"/>
    <w:multiLevelType w:val="hybridMultilevel"/>
    <w:tmpl w:val="A26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C70CB"/>
    <w:multiLevelType w:val="hybridMultilevel"/>
    <w:tmpl w:val="F77E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E39FD"/>
    <w:multiLevelType w:val="hybridMultilevel"/>
    <w:tmpl w:val="BF66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83972"/>
    <w:multiLevelType w:val="hybridMultilevel"/>
    <w:tmpl w:val="527E1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140D0"/>
    <w:multiLevelType w:val="hybridMultilevel"/>
    <w:tmpl w:val="F3B4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77D8D"/>
    <w:multiLevelType w:val="multilevel"/>
    <w:tmpl w:val="4FE20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D36A5"/>
    <w:multiLevelType w:val="multilevel"/>
    <w:tmpl w:val="209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56B52"/>
    <w:multiLevelType w:val="multilevel"/>
    <w:tmpl w:val="A90A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A7E46"/>
    <w:multiLevelType w:val="hybridMultilevel"/>
    <w:tmpl w:val="B95C81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4F510A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D55A1"/>
    <w:multiLevelType w:val="hybridMultilevel"/>
    <w:tmpl w:val="B2A85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F1D9E"/>
    <w:multiLevelType w:val="hybridMultilevel"/>
    <w:tmpl w:val="0030B09A"/>
    <w:lvl w:ilvl="0" w:tplc="901A9ED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02122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6BB9"/>
    <w:multiLevelType w:val="hybridMultilevel"/>
    <w:tmpl w:val="D70EF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12C71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E21EE"/>
    <w:multiLevelType w:val="multilevel"/>
    <w:tmpl w:val="1F90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7B1760"/>
    <w:multiLevelType w:val="hybridMultilevel"/>
    <w:tmpl w:val="F1726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405FF"/>
    <w:multiLevelType w:val="multilevel"/>
    <w:tmpl w:val="AF6EB1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B50114"/>
    <w:multiLevelType w:val="hybridMultilevel"/>
    <w:tmpl w:val="073CD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FC20E1"/>
    <w:multiLevelType w:val="hybridMultilevel"/>
    <w:tmpl w:val="4110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93F6E"/>
    <w:multiLevelType w:val="hybridMultilevel"/>
    <w:tmpl w:val="445C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C0F74"/>
    <w:multiLevelType w:val="hybridMultilevel"/>
    <w:tmpl w:val="2CE6F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7536307">
    <w:abstractNumId w:val="10"/>
  </w:num>
  <w:num w:numId="2" w16cid:durableId="1519007961">
    <w:abstractNumId w:val="3"/>
  </w:num>
  <w:num w:numId="3" w16cid:durableId="1963072605">
    <w:abstractNumId w:val="20"/>
  </w:num>
  <w:num w:numId="4" w16cid:durableId="1274481564">
    <w:abstractNumId w:val="19"/>
  </w:num>
  <w:num w:numId="5" w16cid:durableId="821896400">
    <w:abstractNumId w:val="13"/>
  </w:num>
  <w:num w:numId="6" w16cid:durableId="676729923">
    <w:abstractNumId w:val="26"/>
  </w:num>
  <w:num w:numId="7" w16cid:durableId="1421488883">
    <w:abstractNumId w:val="11"/>
  </w:num>
  <w:num w:numId="8" w16cid:durableId="894240089">
    <w:abstractNumId w:val="28"/>
  </w:num>
  <w:num w:numId="9" w16cid:durableId="1015810296">
    <w:abstractNumId w:val="4"/>
  </w:num>
  <w:num w:numId="10" w16cid:durableId="2117090420">
    <w:abstractNumId w:val="1"/>
  </w:num>
  <w:num w:numId="11" w16cid:durableId="272790404">
    <w:abstractNumId w:val="8"/>
  </w:num>
  <w:num w:numId="12" w16cid:durableId="2139060208">
    <w:abstractNumId w:val="27"/>
  </w:num>
  <w:num w:numId="13" w16cid:durableId="1355500135">
    <w:abstractNumId w:val="18"/>
  </w:num>
  <w:num w:numId="14" w16cid:durableId="1265726596">
    <w:abstractNumId w:val="9"/>
  </w:num>
  <w:num w:numId="15" w16cid:durableId="63797974">
    <w:abstractNumId w:val="2"/>
  </w:num>
  <w:num w:numId="16" w16cid:durableId="442456891">
    <w:abstractNumId w:val="0"/>
  </w:num>
  <w:num w:numId="17" w16cid:durableId="668559622">
    <w:abstractNumId w:val="6"/>
  </w:num>
  <w:num w:numId="18" w16cid:durableId="698356632">
    <w:abstractNumId w:val="24"/>
  </w:num>
  <w:num w:numId="19" w16cid:durableId="138307139">
    <w:abstractNumId w:val="22"/>
  </w:num>
  <w:num w:numId="20" w16cid:durableId="1723866364">
    <w:abstractNumId w:val="21"/>
  </w:num>
  <w:num w:numId="21" w16cid:durableId="828860563">
    <w:abstractNumId w:val="17"/>
  </w:num>
  <w:num w:numId="22" w16cid:durableId="983700593">
    <w:abstractNumId w:val="7"/>
  </w:num>
  <w:num w:numId="23" w16cid:durableId="1821341515">
    <w:abstractNumId w:val="15"/>
  </w:num>
  <w:num w:numId="24" w16cid:durableId="79376975">
    <w:abstractNumId w:val="12"/>
  </w:num>
  <w:num w:numId="25" w16cid:durableId="171187955">
    <w:abstractNumId w:val="14"/>
  </w:num>
  <w:num w:numId="26" w16cid:durableId="323358612">
    <w:abstractNumId w:val="25"/>
  </w:num>
  <w:num w:numId="27" w16cid:durableId="662708524">
    <w:abstractNumId w:val="16"/>
  </w:num>
  <w:num w:numId="28" w16cid:durableId="642658979">
    <w:abstractNumId w:val="23"/>
  </w:num>
  <w:num w:numId="29" w16cid:durableId="1090194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0A"/>
    <w:rsid w:val="00154CCF"/>
    <w:rsid w:val="00176B59"/>
    <w:rsid w:val="001F3CD1"/>
    <w:rsid w:val="003D4250"/>
    <w:rsid w:val="00433AF6"/>
    <w:rsid w:val="00484E6B"/>
    <w:rsid w:val="00536702"/>
    <w:rsid w:val="005E77CA"/>
    <w:rsid w:val="00642C86"/>
    <w:rsid w:val="007E294A"/>
    <w:rsid w:val="008F0818"/>
    <w:rsid w:val="00A15A0A"/>
    <w:rsid w:val="00A50116"/>
    <w:rsid w:val="00B32C01"/>
    <w:rsid w:val="00BA11AD"/>
    <w:rsid w:val="00C23F07"/>
    <w:rsid w:val="00C50DCC"/>
    <w:rsid w:val="00C93B42"/>
    <w:rsid w:val="00D01505"/>
    <w:rsid w:val="00D0249A"/>
    <w:rsid w:val="00D86150"/>
    <w:rsid w:val="00E14DFE"/>
    <w:rsid w:val="00E41DC0"/>
    <w:rsid w:val="00E85601"/>
    <w:rsid w:val="00EB09D0"/>
    <w:rsid w:val="00ED250E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96A9"/>
  <w15:docId w15:val="{A0F961AA-0B12-4F21-9BC0-C961E465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15A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uiPriority w:val="99"/>
    <w:rsid w:val="00A15A0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A15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hy.wikipedia.org/wiki/%D4%BF%D5%A1%D6%80%D5%BF%D5%B8%D6%86%D5%AB%D5%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y.wikipedia.org/wiki/%D4%B1%D5%AF%D5%AC%D5%A1%D5%BF%D5%AB%D5%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hy.wikipedia.org/w/index.php?title=%D5%88%D6%82%D5%BF%D5%AB%D5%BD_%D5%BF%D5%A1%D5%BF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y.wikipedia.org/wiki/%D4%B1%D5%AF%D5%AC%D5%A1%D5%BF%D5%AB%D5%A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 BEQMEZ</dc:creator>
  <cp:lastModifiedBy>Nunik Nishanian</cp:lastModifiedBy>
  <cp:revision>3</cp:revision>
  <dcterms:created xsi:type="dcterms:W3CDTF">2023-07-21T22:24:00Z</dcterms:created>
  <dcterms:modified xsi:type="dcterms:W3CDTF">2023-07-21T22:34:00Z</dcterms:modified>
</cp:coreProperties>
</file>